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детей  с особыми образовательными потребностями</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48.59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Ольга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детей  с  особыми образовательными потребностями»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«Психолого-педагогическое сопровождение детей  с  особыми образовательными потребностями».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детей  с особыми образовательными потребностями»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579.62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творческой инициативы работников, повышения мотивации работников к качественному труду</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68.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«Психолого-педагогическое сопровождение  детей  с  особыми образовательными потребностями»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"Инновационные подходы к организации дошкольного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 и руководство образовательной деятельностью в ДОО</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физического развития детей</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УК-6,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служба как организационная структура психолого-педагогического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когнитивного развития школьников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развития личности обучающихся в</w:t>
            </w:r>
          </w:p>
          <w:p>
            <w:pPr>
              <w:jc w:val="left"/>
              <w:spacing w:after="0" w:line="240" w:lineRule="auto"/>
              <w:rPr>
                <w:sz w:val="24"/>
                <w:szCs w:val="24"/>
              </w:rPr>
            </w:pPr>
            <w:r>
              <w:rPr>
                <w:rFonts w:ascii="Times New Roman" w:hAnsi="Times New Roman" w:cs="Times New Roman"/>
                <w:color w:val="#000000"/>
                <w:sz w:val="24"/>
                <w:szCs w:val="24"/>
              </w:rPr>
              <w:t> образовательно-воспитательном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адаптации в образовательном</w:t>
            </w:r>
          </w:p>
          <w:p>
            <w:pPr>
              <w:jc w:val="left"/>
              <w:spacing w:after="0" w:line="240" w:lineRule="auto"/>
              <w:rPr>
                <w:sz w:val="24"/>
                <w:szCs w:val="24"/>
              </w:rPr>
            </w:pPr>
            <w:r>
              <w:rPr>
                <w:rFonts w:ascii="Times New Roman" w:hAnsi="Times New Roman" w:cs="Times New Roman"/>
                <w:color w:val="#000000"/>
                <w:sz w:val="24"/>
                <w:szCs w:val="24"/>
              </w:rPr>
              <w:t> учреждении.Психолого-педагогическое сопровождение одаренных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служба как организационная структура психолого-педагогического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когнитивного развития школьников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развития личности обучающихся в образовательно-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адаптации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38.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данной теме рассматриваются понятия: «психологическая поддержка», «психологическое сопровождение», «содействие», «психолого-педагогическое сопровождение обучающихся» в историческом аспекте их возникновения. Цели и задачи психолого-педагогического сопровождения личности. Субъекты психологического сопровождения, взаимодействие субъектов воспитательно-образовательного процесса. Методы психологии развития. Роль психолого-педагогической деятельности в социализации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служба как организационная структура психолого- педагогического сопровождения обучающихся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психологической службы школы по психолого-педагогическому сопровождению учащихся. Методы диагностики индивидуально–личностных особенностей школьников для проектирования индивидуальных маршрутов сопровождения обучающихся. Мониторинг личностного развития учащихся. Повышение уровня рефлективности личности школьников как одна из задач психолого- педагогического сопровождения. Распределение обязанностей между специалистами психологической службы и другими субъектами воспитательно-образовательного процесса. Взаимодействие психолога со специалистами смежных профессий (педагоги, врачи, социальные работники, представители правоохранительных органов).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когнитивного развития школьников на разных возрастных этапах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Когнитивное развитие личности в младшем школьном, подростковом и</w:t>
            </w:r>
          </w:p>
          <w:p>
            <w:pPr>
              <w:jc w:val="both"/>
              <w:spacing w:after="0" w:line="240" w:lineRule="auto"/>
              <w:rPr>
                <w:sz w:val="24"/>
                <w:szCs w:val="24"/>
              </w:rPr>
            </w:pPr>
            <w:r>
              <w:rPr>
                <w:rFonts w:ascii="Times New Roman" w:hAnsi="Times New Roman" w:cs="Times New Roman"/>
                <w:color w:val="#000000"/>
                <w:sz w:val="24"/>
                <w:szCs w:val="24"/>
              </w:rPr>
              <w:t> юношеском возрасте. Диагностика познавательной сферы в соответствии с</w:t>
            </w:r>
          </w:p>
          <w:p>
            <w:pPr>
              <w:jc w:val="both"/>
              <w:spacing w:after="0" w:line="240" w:lineRule="auto"/>
              <w:rPr>
                <w:sz w:val="24"/>
                <w:szCs w:val="24"/>
              </w:rPr>
            </w:pPr>
            <w:r>
              <w:rPr>
                <w:rFonts w:ascii="Times New Roman" w:hAnsi="Times New Roman" w:cs="Times New Roman"/>
                <w:color w:val="#000000"/>
                <w:sz w:val="24"/>
                <w:szCs w:val="24"/>
              </w:rPr>
              <w:t> возрастными особенностями на каждой ступени развития. Развитие когнитивных процессов. Мониторинг изучения интеллектуального развития школьников. Развитие мышления учащихся в период школьного обучения. Взаимодействие субъектов воспитательно-образовательного процесса по когнитивному развитию учащихся</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развития личности обучающихся в</w:t>
            </w:r>
          </w:p>
          <w:p>
            <w:pPr>
              <w:jc w:val="center"/>
              <w:spacing w:after="0" w:line="240" w:lineRule="auto"/>
              <w:rPr>
                <w:sz w:val="24"/>
                <w:szCs w:val="24"/>
              </w:rPr>
            </w:pPr>
            <w:r>
              <w:rPr>
                <w:rFonts w:ascii="Times New Roman" w:hAnsi="Times New Roman" w:cs="Times New Roman"/>
                <w:b/>
                <w:color w:val="#000000"/>
                <w:sz w:val="24"/>
                <w:szCs w:val="24"/>
              </w:rPr>
              <w:t> образовательно-воспитательном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обучающихся.</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адаптации в образовательном</w:t>
            </w:r>
          </w:p>
          <w:p>
            <w:pPr>
              <w:jc w:val="center"/>
              <w:spacing w:after="0" w:line="240" w:lineRule="auto"/>
              <w:rPr>
                <w:sz w:val="24"/>
                <w:szCs w:val="24"/>
              </w:rPr>
            </w:pPr>
            <w:r>
              <w:rPr>
                <w:rFonts w:ascii="Times New Roman" w:hAnsi="Times New Roman" w:cs="Times New Roman"/>
                <w:b/>
                <w:color w:val="#000000"/>
                <w:sz w:val="24"/>
                <w:szCs w:val="24"/>
              </w:rPr>
              <w:t> учреждении.Психолого-педагогическое сопровождение одаренных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негосударственные образовательные учреждения России. Стабильность и динамичность школы как образовательной системы. Мониторинг социальной адаптации учащихся в образовательном учреждении (мониторинг адаптации учащихся к коллективу учащихся, учителей в кризисные и переходные периоды школьной жизни). Психолого-педагогические подходы к социальной адаптации учащихся. Адаптация учащихся первого класса. Адаптация младших и старших подростков. Психологическая диагностика проблем социально-психологической адаптации личности.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1.Цели и задачи психолого-педагогического сопровождения обучающихся.</w:t>
            </w:r>
          </w:p>
          <w:p>
            <w:pPr>
              <w:jc w:val="left"/>
              <w:spacing w:after="0" w:line="240" w:lineRule="auto"/>
              <w:rPr>
                <w:sz w:val="24"/>
                <w:szCs w:val="24"/>
              </w:rPr>
            </w:pPr>
            <w:r>
              <w:rPr>
                <w:rFonts w:ascii="Times New Roman" w:hAnsi="Times New Roman" w:cs="Times New Roman"/>
                <w:color w:val="#000000"/>
                <w:sz w:val="24"/>
                <w:szCs w:val="24"/>
              </w:rPr>
              <w:t> 2.Субъекты психологического сопровождения, взаимодействие субъектов воспитательно-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3.Методы психологии развития.</w:t>
            </w:r>
          </w:p>
          <w:p>
            <w:pPr>
              <w:jc w:val="left"/>
              <w:spacing w:after="0" w:line="240" w:lineRule="auto"/>
              <w:rPr>
                <w:sz w:val="24"/>
                <w:szCs w:val="24"/>
              </w:rPr>
            </w:pPr>
            <w:r>
              <w:rPr>
                <w:rFonts w:ascii="Times New Roman" w:hAnsi="Times New Roman" w:cs="Times New Roman"/>
                <w:color w:val="#000000"/>
                <w:sz w:val="24"/>
                <w:szCs w:val="24"/>
              </w:rPr>
              <w:t> 4.Роль психолого-педагогической деятельности в социализации личности.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служба как организационная структура психолого- педагогического сопровождения обучающихся.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1.Деятельность психологической службы школы по психолого-педагогическому сопровождению учащихся.</w:t>
            </w:r>
          </w:p>
          <w:p>
            <w:pPr>
              <w:jc w:val="left"/>
              <w:spacing w:after="0" w:line="240" w:lineRule="auto"/>
              <w:rPr>
                <w:sz w:val="24"/>
                <w:szCs w:val="24"/>
              </w:rPr>
            </w:pPr>
            <w:r>
              <w:rPr>
                <w:rFonts w:ascii="Times New Roman" w:hAnsi="Times New Roman" w:cs="Times New Roman"/>
                <w:color w:val="#000000"/>
                <w:sz w:val="24"/>
                <w:szCs w:val="24"/>
              </w:rPr>
              <w:t> 2.Мониторинг развития учащихся.</w:t>
            </w:r>
          </w:p>
          <w:p>
            <w:pPr>
              <w:jc w:val="left"/>
              <w:spacing w:after="0" w:line="240" w:lineRule="auto"/>
              <w:rPr>
                <w:sz w:val="24"/>
                <w:szCs w:val="24"/>
              </w:rPr>
            </w:pPr>
            <w:r>
              <w:rPr>
                <w:rFonts w:ascii="Times New Roman" w:hAnsi="Times New Roman" w:cs="Times New Roman"/>
                <w:color w:val="#000000"/>
                <w:sz w:val="24"/>
                <w:szCs w:val="24"/>
              </w:rPr>
              <w:t> 3.Распределение обязанностей между специалистами психологической службы и другими субъектами воспитательно-образовательного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4.Взаимодействие психолога со специалистами смежных профессий (педагоги, врачи, социальные работники, представители правоохранительных органов).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когнитивного развития школьников на разных возрастных этапах.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1.Когнитивное развитие личности в младшем школьном, подростковом и</w:t>
            </w:r>
          </w:p>
          <w:p>
            <w:pPr>
              <w:jc w:val="left"/>
              <w:spacing w:after="0" w:line="240" w:lineRule="auto"/>
              <w:rPr>
                <w:sz w:val="24"/>
                <w:szCs w:val="24"/>
              </w:rPr>
            </w:pPr>
            <w:r>
              <w:rPr>
                <w:rFonts w:ascii="Times New Roman" w:hAnsi="Times New Roman" w:cs="Times New Roman"/>
                <w:color w:val="#000000"/>
                <w:sz w:val="24"/>
                <w:szCs w:val="24"/>
              </w:rPr>
              <w:t> юношеском возрасте.</w:t>
            </w:r>
          </w:p>
          <w:p>
            <w:pPr>
              <w:jc w:val="left"/>
              <w:spacing w:after="0" w:line="240" w:lineRule="auto"/>
              <w:rPr>
                <w:sz w:val="24"/>
                <w:szCs w:val="24"/>
              </w:rPr>
            </w:pPr>
            <w:r>
              <w:rPr>
                <w:rFonts w:ascii="Times New Roman" w:hAnsi="Times New Roman" w:cs="Times New Roman"/>
                <w:color w:val="#000000"/>
                <w:sz w:val="24"/>
                <w:szCs w:val="24"/>
              </w:rPr>
              <w:t> 2.Диагностика познавательной сферы в соответствии с</w:t>
            </w:r>
          </w:p>
          <w:p>
            <w:pPr>
              <w:jc w:val="left"/>
              <w:spacing w:after="0" w:line="240" w:lineRule="auto"/>
              <w:rPr>
                <w:sz w:val="24"/>
                <w:szCs w:val="24"/>
              </w:rPr>
            </w:pPr>
            <w:r>
              <w:rPr>
                <w:rFonts w:ascii="Times New Roman" w:hAnsi="Times New Roman" w:cs="Times New Roman"/>
                <w:color w:val="#000000"/>
                <w:sz w:val="24"/>
                <w:szCs w:val="24"/>
              </w:rPr>
              <w:t> возрастными особенностями на каждой ступени развития.</w:t>
            </w:r>
          </w:p>
          <w:p>
            <w:pPr>
              <w:jc w:val="left"/>
              <w:spacing w:after="0" w:line="240" w:lineRule="auto"/>
              <w:rPr>
                <w:sz w:val="24"/>
                <w:szCs w:val="24"/>
              </w:rPr>
            </w:pPr>
            <w:r>
              <w:rPr>
                <w:rFonts w:ascii="Times New Roman" w:hAnsi="Times New Roman" w:cs="Times New Roman"/>
                <w:color w:val="#000000"/>
                <w:sz w:val="24"/>
                <w:szCs w:val="24"/>
              </w:rPr>
              <w:t> 3.Мониторинг изучения интеллектуального развития школьников.</w:t>
            </w:r>
          </w:p>
          <w:p>
            <w:pPr>
              <w:jc w:val="left"/>
              <w:spacing w:after="0" w:line="240" w:lineRule="auto"/>
              <w:rPr>
                <w:sz w:val="24"/>
                <w:szCs w:val="24"/>
              </w:rPr>
            </w:pPr>
            <w:r>
              <w:rPr>
                <w:rFonts w:ascii="Times New Roman" w:hAnsi="Times New Roman" w:cs="Times New Roman"/>
                <w:color w:val="#000000"/>
                <w:sz w:val="24"/>
                <w:szCs w:val="24"/>
              </w:rPr>
              <w:t> 4.Взаимодействие субъектов воспитательно-образовательного процесса по когнитивному развитию учащихся.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развития личности обучающихся в образовательно-воспитательном процессе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1.Индивидуальные особенности личности обучающихся.</w:t>
            </w:r>
          </w:p>
          <w:p>
            <w:pPr>
              <w:jc w:val="left"/>
              <w:spacing w:after="0" w:line="240" w:lineRule="auto"/>
              <w:rPr>
                <w:sz w:val="24"/>
                <w:szCs w:val="24"/>
              </w:rPr>
            </w:pPr>
            <w:r>
              <w:rPr>
                <w:rFonts w:ascii="Times New Roman" w:hAnsi="Times New Roman" w:cs="Times New Roman"/>
                <w:color w:val="#000000"/>
                <w:sz w:val="24"/>
                <w:szCs w:val="24"/>
              </w:rPr>
              <w:t> 2.Учет индивидуальных особенностей обучающихся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3.Психологическая диагностика индивидуальных особенностей личности</w:t>
            </w:r>
          </w:p>
          <w:p>
            <w:pPr>
              <w:jc w:val="left"/>
              <w:spacing w:after="0" w:line="240" w:lineRule="auto"/>
              <w:rPr>
                <w:sz w:val="24"/>
                <w:szCs w:val="24"/>
              </w:rPr>
            </w:pPr>
            <w:r>
              <w:rPr>
                <w:rFonts w:ascii="Times New Roman" w:hAnsi="Times New Roman" w:cs="Times New Roman"/>
                <w:color w:val="#000000"/>
                <w:sz w:val="24"/>
                <w:szCs w:val="24"/>
              </w:rPr>
              <w:t> 4.Составление психологического портрета личности на разных этапах психолого- педагогического сопровождения развития обучающихся.</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адаптации в образовательном учреждении.</w:t>
            </w:r>
          </w:p>
        </w:tc>
      </w:tr>
      <w:tr>
        <w:trPr>
          <w:trHeight w:hRule="exact" w:val="21.31428"/>
        </w:trPr>
        <w:tc>
          <w:tcPr>
            <w:tcW w:w="9640" w:type="dxa"/>
          </w:tcPr>
          <w:p/>
        </w:tc>
      </w:tr>
      <w:tr>
        <w:trPr>
          <w:trHeight w:hRule="exact" w:val="293.55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1.Психолого-педагогические подходы к социально-психологической адаптации учащихся.</w:t>
            </w:r>
          </w:p>
          <w:p>
            <w:pPr>
              <w:jc w:val="left"/>
              <w:spacing w:after="0" w:line="240" w:lineRule="auto"/>
              <w:rPr>
                <w:sz w:val="24"/>
                <w:szCs w:val="24"/>
              </w:rPr>
            </w:pPr>
            <w:r>
              <w:rPr>
                <w:rFonts w:ascii="Times New Roman" w:hAnsi="Times New Roman" w:cs="Times New Roman"/>
                <w:color w:val="#000000"/>
                <w:sz w:val="24"/>
                <w:szCs w:val="24"/>
              </w:rPr>
              <w:t> 2.Адаптация учащихся первого класса.</w:t>
            </w:r>
          </w:p>
          <w:p>
            <w:pPr>
              <w:jc w:val="left"/>
              <w:spacing w:after="0" w:line="240" w:lineRule="auto"/>
              <w:rPr>
                <w:sz w:val="24"/>
                <w:szCs w:val="24"/>
              </w:rPr>
            </w:pPr>
            <w:r>
              <w:rPr>
                <w:rFonts w:ascii="Times New Roman" w:hAnsi="Times New Roman" w:cs="Times New Roman"/>
                <w:color w:val="#000000"/>
                <w:sz w:val="24"/>
                <w:szCs w:val="24"/>
              </w:rPr>
              <w:t> 3. Адаптация младших и старших подростков.</w:t>
            </w:r>
          </w:p>
          <w:p>
            <w:pPr>
              <w:jc w:val="left"/>
              <w:spacing w:after="0" w:line="240" w:lineRule="auto"/>
              <w:rPr>
                <w:sz w:val="24"/>
                <w:szCs w:val="24"/>
              </w:rPr>
            </w:pPr>
            <w:r>
              <w:rPr>
                <w:rFonts w:ascii="Times New Roman" w:hAnsi="Times New Roman" w:cs="Times New Roman"/>
                <w:color w:val="#000000"/>
                <w:sz w:val="24"/>
                <w:szCs w:val="24"/>
              </w:rPr>
              <w:t> 4.Психологическая диагностика проблем социально-психологической адаптации личности.</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детей  с  особыми образовательными потребностями» / Таротенко Ольга Анатольевна.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0.4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96.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2024-2025_ФГОС3++2024_Маг-ЗФО-ППО(УДО)(24)_plx_Психолого-педагогическое сопровождение  детей  с  особыми образовательными потребностями_Управление дошкольным образованием</dc:title>
  <dc:creator>FastReport.NET</dc:creator>
</cp:coreProperties>
</file>